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950"/>
        <w:gridCol w:w="1171"/>
        <w:gridCol w:w="520"/>
        <w:gridCol w:w="330"/>
        <w:gridCol w:w="447"/>
        <w:gridCol w:w="978"/>
        <w:gridCol w:w="422"/>
        <w:gridCol w:w="211"/>
        <w:gridCol w:w="2896"/>
      </w:tblGrid>
      <w:tr w:rsidR="00BE6A64" w:rsidRPr="003631A0" w:rsidTr="00E60C63">
        <w:tc>
          <w:tcPr>
            <w:tcW w:w="5136" w:type="dxa"/>
            <w:gridSpan w:val="4"/>
            <w:shd w:val="clear" w:color="auto" w:fill="BFBFBF" w:themeFill="background1" w:themeFillShade="BF"/>
          </w:tcPr>
          <w:p w:rsidR="00BE6A64" w:rsidRPr="003631A0" w:rsidRDefault="00BE6A64" w:rsidP="00055D76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055D76">
              <w:rPr>
                <w:b w:val="0"/>
                <w:sz w:val="22"/>
                <w:szCs w:val="22"/>
              </w:rPr>
              <w:t>ENGELLİ BAKIMI VE REHABİLİTASYON</w:t>
            </w:r>
            <w:r w:rsidR="00AA2658">
              <w:rPr>
                <w:b w:val="0"/>
                <w:sz w:val="22"/>
                <w:szCs w:val="22"/>
              </w:rPr>
              <w:t xml:space="preserve"> HEMŞİRELİĞİ</w:t>
            </w:r>
          </w:p>
        </w:tc>
        <w:tc>
          <w:tcPr>
            <w:tcW w:w="5284" w:type="dxa"/>
            <w:gridSpan w:val="6"/>
            <w:shd w:val="clear" w:color="auto" w:fill="BFBFBF" w:themeFill="background1" w:themeFillShade="BF"/>
          </w:tcPr>
          <w:p w:rsidR="00BE6A64" w:rsidRPr="003631A0" w:rsidRDefault="00BE6A64" w:rsidP="00F840D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D3160F">
              <w:rPr>
                <w:b w:val="0"/>
                <w:sz w:val="22"/>
                <w:szCs w:val="22"/>
              </w:rPr>
              <w:t>4</w:t>
            </w:r>
            <w:r w:rsidR="00F840DF">
              <w:rPr>
                <w:b w:val="0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925" w:type="dxa"/>
            <w:gridSpan w:val="9"/>
          </w:tcPr>
          <w:p w:rsidR="00BE6A64" w:rsidRPr="003631A0" w:rsidRDefault="00A33227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925" w:type="dxa"/>
            <w:gridSpan w:val="9"/>
          </w:tcPr>
          <w:p w:rsidR="00BE6A64" w:rsidRPr="003631A0" w:rsidRDefault="00BE6A64" w:rsidP="00E60C63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E60C63">
              <w:rPr>
                <w:b w:val="0"/>
                <w:sz w:val="22"/>
                <w:szCs w:val="22"/>
              </w:rPr>
              <w:t>2</w:t>
            </w:r>
            <w:r w:rsidR="0060430C">
              <w:rPr>
                <w:b w:val="0"/>
                <w:sz w:val="22"/>
                <w:szCs w:val="22"/>
              </w:rPr>
              <w:t xml:space="preserve"> saat teorik </w:t>
            </w:r>
          </w:p>
        </w:tc>
      </w:tr>
      <w:tr w:rsidR="00363279" w:rsidRPr="003631A0" w:rsidTr="00E60C63">
        <w:trPr>
          <w:trHeight w:val="236"/>
        </w:trPr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641" w:type="dxa"/>
            <w:gridSpan w:val="3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7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107" w:type="dxa"/>
            <w:gridSpan w:val="2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925" w:type="dxa"/>
            <w:gridSpan w:val="9"/>
          </w:tcPr>
          <w:p w:rsidR="00BE6A64" w:rsidRPr="003631A0" w:rsidRDefault="00055D7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925" w:type="dxa"/>
            <w:gridSpan w:val="9"/>
          </w:tcPr>
          <w:p w:rsidR="00BE6A64" w:rsidRPr="001C32B0" w:rsidRDefault="00055D76" w:rsidP="00055D76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Engelli bireylerin ve rehabilitasyona ihtiyacı olan hastalırın temel bakım gereksinimlerini karşılamak amacıyla gerekli bilgi ve becerileri kazandırır.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925" w:type="dxa"/>
            <w:gridSpan w:val="9"/>
          </w:tcPr>
          <w:p w:rsidR="00BE6A64" w:rsidRPr="001C32B0" w:rsidRDefault="00055D76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Engelli bakımı, rehabilitasyon, temel beslenme gereksinimi, sıvı elektrolit dengesi, vucut bakımları, egzersiz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925" w:type="dxa"/>
            <w:gridSpan w:val="9"/>
          </w:tcPr>
          <w:p w:rsidR="00BE6A64" w:rsidRPr="001C32B0" w:rsidRDefault="00055D76" w:rsidP="00055D76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Engelli ve rehabilitasyon merkezlerinde çalışacak hemşirelerin yapabildikleri tüm uygulamaları yapar.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925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E60C63">
        <w:tc>
          <w:tcPr>
            <w:tcW w:w="10420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925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60C63">
        <w:trPr>
          <w:trHeight w:val="295"/>
        </w:trPr>
        <w:tc>
          <w:tcPr>
            <w:tcW w:w="249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055D76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Engellilerin sınıflandırılması</w:t>
            </w:r>
          </w:p>
        </w:tc>
      </w:tr>
      <w:tr w:rsidR="00BE6A64" w:rsidRPr="003631A0" w:rsidTr="00055D76">
        <w:trPr>
          <w:trHeight w:val="304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055D76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Temel bakım ihtiyaçlarının belirlenmesi</w:t>
            </w:r>
          </w:p>
        </w:tc>
      </w:tr>
      <w:tr w:rsidR="00BE6A64" w:rsidRPr="003631A0" w:rsidTr="00E60C63">
        <w:trPr>
          <w:trHeight w:val="306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055D76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Beslenme </w:t>
            </w:r>
          </w:p>
        </w:tc>
      </w:tr>
      <w:tr w:rsidR="00BE6A64" w:rsidRPr="003631A0" w:rsidTr="00E60C63">
        <w:trPr>
          <w:trHeight w:val="213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055D76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Egzersiz</w:t>
            </w:r>
          </w:p>
        </w:tc>
      </w:tr>
      <w:tr w:rsidR="00BE6A64" w:rsidRPr="003631A0" w:rsidTr="00E60C63">
        <w:trPr>
          <w:trHeight w:val="247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055D76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Temel vücut bakımı, Giyim</w:t>
            </w:r>
          </w:p>
        </w:tc>
      </w:tr>
      <w:tr w:rsidR="00B96E51" w:rsidRPr="003631A0" w:rsidTr="00E60C63">
        <w:trPr>
          <w:trHeight w:val="32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Ağız diş bakımı</w:t>
            </w:r>
          </w:p>
        </w:tc>
      </w:tr>
      <w:tr w:rsidR="00B96E51" w:rsidRPr="003631A0" w:rsidTr="00E60C63">
        <w:trPr>
          <w:trHeight w:val="329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Tedavi ve ilaç kullanımı</w:t>
            </w:r>
          </w:p>
        </w:tc>
      </w:tr>
      <w:tr w:rsidR="00B96E51" w:rsidRPr="003631A0" w:rsidTr="00E60C63">
        <w:trPr>
          <w:trHeight w:val="20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E60C63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E60C63">
        <w:trPr>
          <w:trHeight w:val="25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Psikolojik destek ve iletişim</w:t>
            </w:r>
          </w:p>
        </w:tc>
      </w:tr>
      <w:tr w:rsidR="00B96E51" w:rsidRPr="003631A0" w:rsidTr="00E60C63">
        <w:trPr>
          <w:trHeight w:val="28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Rehabilitasyon</w:t>
            </w:r>
          </w:p>
        </w:tc>
      </w:tr>
      <w:tr w:rsidR="00B96E51" w:rsidRPr="003631A0" w:rsidTr="00E60C63">
        <w:trPr>
          <w:trHeight w:val="279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D3160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Rehabilitasyon ve hemşirelik</w:t>
            </w:r>
          </w:p>
        </w:tc>
      </w:tr>
      <w:tr w:rsidR="00B96E51" w:rsidRPr="003631A0" w:rsidTr="00E60C63">
        <w:trPr>
          <w:trHeight w:val="35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Hemşirenin temel sorumlulukları</w:t>
            </w:r>
          </w:p>
        </w:tc>
      </w:tr>
      <w:tr w:rsidR="00B96E51" w:rsidRPr="003631A0" w:rsidTr="00E60C63">
        <w:trPr>
          <w:trHeight w:val="34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Aile hasta hemşire iletişimi</w:t>
            </w:r>
          </w:p>
        </w:tc>
      </w:tr>
      <w:tr w:rsidR="00B96E51" w:rsidRPr="003631A0" w:rsidTr="00E60C63">
        <w:trPr>
          <w:trHeight w:val="32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055D76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Vaka sunumu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950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Lab.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ödev</w:t>
            </w:r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950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750952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1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925" w:type="dxa"/>
            <w:gridSpan w:val="9"/>
          </w:tcPr>
          <w:p w:rsidR="00E60C63" w:rsidRPr="00055D76" w:rsidRDefault="00E60C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5D7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055D76" w:rsidRPr="00055D76">
              <w:rPr>
                <w:rFonts w:ascii="Times New Roman" w:hAnsi="Times New Roman" w:cs="Times New Roman"/>
                <w:sz w:val="22"/>
                <w:szCs w:val="22"/>
              </w:rPr>
              <w:t xml:space="preserve"> Akdemir N, Birol L. İç Hastalıkları ve Hemşirelik Bakımı. Genişletilmiş 2. Baskı. Ankara: Sistem Ofset, 2005. 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55D76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C32B0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3067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430C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52EBE"/>
    <w:rsid w:val="00660DAA"/>
    <w:rsid w:val="00674513"/>
    <w:rsid w:val="006772AC"/>
    <w:rsid w:val="0068507A"/>
    <w:rsid w:val="00685A77"/>
    <w:rsid w:val="0068789E"/>
    <w:rsid w:val="00692CC0"/>
    <w:rsid w:val="006A1755"/>
    <w:rsid w:val="006A6E00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0952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3227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2658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3400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892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160F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0C63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0DF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D31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Yazı İşleri</cp:lastModifiedBy>
  <cp:revision>6</cp:revision>
  <dcterms:created xsi:type="dcterms:W3CDTF">2015-08-10T06:44:00Z</dcterms:created>
  <dcterms:modified xsi:type="dcterms:W3CDTF">2015-11-26T08:15:00Z</dcterms:modified>
</cp:coreProperties>
</file>